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5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10"/>
      </w:tblGrid>
      <w:tr w:rsidR="008D50F5" w:rsidTr="008D50F5">
        <w:tc>
          <w:tcPr>
            <w:tcW w:w="4786" w:type="dxa"/>
          </w:tcPr>
          <w:p w:rsidR="008D50F5" w:rsidRDefault="008D50F5" w:rsidP="003353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Рассмотрено</w:t>
            </w:r>
          </w:p>
          <w:p w:rsidR="008D50F5" w:rsidRDefault="008D50F5" w:rsidP="003353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Педагогическим советом </w:t>
            </w:r>
          </w:p>
          <w:p w:rsidR="008D50F5" w:rsidRDefault="008D50F5" w:rsidP="003353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Протокол №_ от «__» _______ 2020г.</w:t>
            </w:r>
          </w:p>
          <w:p w:rsidR="008D50F5" w:rsidRDefault="008D50F5" w:rsidP="003353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1" w:type="dxa"/>
          </w:tcPr>
          <w:p w:rsidR="008D50F5" w:rsidRDefault="008D50F5" w:rsidP="003353B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Утверждаю </w:t>
            </w:r>
          </w:p>
          <w:p w:rsidR="008D50F5" w:rsidRDefault="008D50F5" w:rsidP="003353B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Директор ГБПОУ УИЭТ                                                 _________  Л.И. Комарова                                                                                    «      »                  20</w:t>
            </w:r>
            <w:r w:rsidR="00C109A2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20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года.</w:t>
            </w:r>
          </w:p>
          <w:p w:rsidR="008D50F5" w:rsidRDefault="008D50F5" w:rsidP="003353B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D50F5" w:rsidRDefault="008D50F5" w:rsidP="008D50F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Министерство образования Нижегородской области</w:t>
      </w:r>
    </w:p>
    <w:p w:rsidR="008D50F5" w:rsidRDefault="008D50F5" w:rsidP="008D50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Государственное бюджетное профессиональное образовательное учреждение</w:t>
      </w:r>
    </w:p>
    <w:p w:rsidR="008D50F5" w:rsidRDefault="008D50F5" w:rsidP="008D50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«Уренский индустриально-энергетический техникум»</w:t>
      </w:r>
    </w:p>
    <w:p w:rsidR="008D50F5" w:rsidRDefault="008D50F5" w:rsidP="008D50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(ГБПОУ УИЭТ)</w:t>
      </w:r>
    </w:p>
    <w:p w:rsidR="008D50F5" w:rsidRDefault="008D50F5" w:rsidP="008D50F5">
      <w:pPr>
        <w:rPr>
          <w:rFonts w:ascii="Times New Roman" w:hAnsi="Times New Roman" w:cs="Times New Roman"/>
          <w:sz w:val="28"/>
          <w:szCs w:val="28"/>
        </w:rPr>
      </w:pPr>
    </w:p>
    <w:p w:rsidR="008D50F5" w:rsidRDefault="008D50F5" w:rsidP="008D5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EB" w:rsidRDefault="00A226EB">
      <w:pPr>
        <w:rPr>
          <w:rFonts w:ascii="Times New Roman" w:hAnsi="Times New Roman" w:cs="Times New Roman"/>
          <w:sz w:val="28"/>
          <w:szCs w:val="28"/>
        </w:rPr>
      </w:pPr>
    </w:p>
    <w:p w:rsidR="008D50F5" w:rsidRDefault="008D50F5">
      <w:pPr>
        <w:rPr>
          <w:rFonts w:ascii="Times New Roman" w:hAnsi="Times New Roman" w:cs="Times New Roman"/>
          <w:sz w:val="28"/>
          <w:szCs w:val="28"/>
        </w:rPr>
      </w:pPr>
    </w:p>
    <w:p w:rsidR="008D50F5" w:rsidRDefault="008D50F5">
      <w:pPr>
        <w:rPr>
          <w:rFonts w:ascii="Times New Roman" w:hAnsi="Times New Roman" w:cs="Times New Roman"/>
          <w:sz w:val="28"/>
          <w:szCs w:val="28"/>
        </w:rPr>
      </w:pPr>
    </w:p>
    <w:p w:rsidR="008D50F5" w:rsidRPr="00F76C2D" w:rsidRDefault="008D50F5">
      <w:pPr>
        <w:rPr>
          <w:rFonts w:ascii="Times New Roman" w:hAnsi="Times New Roman" w:cs="Times New Roman"/>
          <w:sz w:val="28"/>
          <w:szCs w:val="28"/>
        </w:rPr>
      </w:pPr>
    </w:p>
    <w:p w:rsidR="00311901" w:rsidRPr="00A226EB" w:rsidRDefault="00311901" w:rsidP="0031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26EB" w:rsidRPr="00EF6423" w:rsidRDefault="00311901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0">
        <w:rPr>
          <w:rFonts w:ascii="Times New Roman" w:hAnsi="Times New Roman" w:cs="Times New Roman"/>
          <w:b/>
          <w:sz w:val="28"/>
          <w:szCs w:val="28"/>
        </w:rPr>
        <w:t xml:space="preserve">о структурном подразделении 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504E8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Уренский индустриально-энергетический техникум» - </w:t>
      </w:r>
      <w:r w:rsidR="00504E80" w:rsidRPr="00EF6423">
        <w:rPr>
          <w:rFonts w:ascii="Times New Roman" w:hAnsi="Times New Roman" w:cs="Times New Roman"/>
          <w:b/>
          <w:sz w:val="28"/>
          <w:szCs w:val="28"/>
        </w:rPr>
        <w:t xml:space="preserve">Мастерской по компетенции  </w:t>
      </w:r>
      <w:r w:rsidR="00A851F7">
        <w:rPr>
          <w:rFonts w:ascii="Times New Roman" w:hAnsi="Times New Roman" w:cs="Times New Roman"/>
          <w:b/>
          <w:sz w:val="28"/>
          <w:szCs w:val="28"/>
        </w:rPr>
        <w:t>«</w:t>
      </w:r>
      <w:r w:rsidR="00A851F7" w:rsidRPr="00A851F7">
        <w:rPr>
          <w:rFonts w:ascii="Times New Roman" w:hAnsi="Times New Roman" w:cs="Times New Roman"/>
          <w:b/>
          <w:sz w:val="28"/>
          <w:szCs w:val="28"/>
        </w:rPr>
        <w:t xml:space="preserve">Разработка решений с использованием </w:t>
      </w:r>
      <w:proofErr w:type="spellStart"/>
      <w:r w:rsidR="00A851F7" w:rsidRPr="00A851F7">
        <w:rPr>
          <w:rFonts w:ascii="Times New Roman" w:hAnsi="Times New Roman" w:cs="Times New Roman"/>
          <w:b/>
          <w:sz w:val="28"/>
          <w:szCs w:val="28"/>
        </w:rPr>
        <w:t>блокчейн</w:t>
      </w:r>
      <w:proofErr w:type="spellEnd"/>
      <w:r w:rsidR="00A851F7" w:rsidRPr="00A851F7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A851F7">
        <w:rPr>
          <w:rFonts w:ascii="Times New Roman" w:hAnsi="Times New Roman" w:cs="Times New Roman"/>
          <w:b/>
          <w:sz w:val="28"/>
          <w:szCs w:val="28"/>
        </w:rPr>
        <w:t>»</w:t>
      </w:r>
    </w:p>
    <w:p w:rsidR="00504E80" w:rsidRPr="00F76C2D" w:rsidRDefault="00504E80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EB" w:rsidRPr="00F76C2D" w:rsidRDefault="00A226EB" w:rsidP="00A226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I.</w:t>
      </w:r>
      <w:r w:rsidRPr="00F76C2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1.</w:t>
      </w:r>
      <w:r w:rsidRPr="00F76C2D">
        <w:rPr>
          <w:rFonts w:ascii="Times New Roman" w:hAnsi="Times New Roman" w:cs="Times New Roman"/>
          <w:sz w:val="28"/>
          <w:szCs w:val="28"/>
        </w:rPr>
        <w:tab/>
        <w:t>Настоящее положение о мастерской, оснащенной современной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материально-технической базой по компетенци</w:t>
      </w:r>
      <w:r w:rsidR="00447E4A" w:rsidRPr="00F76C2D">
        <w:rPr>
          <w:rFonts w:ascii="Times New Roman" w:hAnsi="Times New Roman" w:cs="Times New Roman"/>
          <w:sz w:val="28"/>
          <w:szCs w:val="28"/>
        </w:rPr>
        <w:t>и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447E4A" w:rsidRPr="00F76C2D">
        <w:rPr>
          <w:rFonts w:ascii="Times New Roman" w:hAnsi="Times New Roman" w:cs="Times New Roman"/>
          <w:sz w:val="28"/>
          <w:szCs w:val="28"/>
        </w:rPr>
        <w:t>«</w:t>
      </w:r>
      <w:r w:rsidR="00A851F7" w:rsidRPr="00A851F7">
        <w:rPr>
          <w:rFonts w:ascii="Times New Roman" w:hAnsi="Times New Roman" w:cs="Times New Roman"/>
          <w:sz w:val="28"/>
          <w:szCs w:val="28"/>
        </w:rPr>
        <w:t xml:space="preserve">Разработка решений </w:t>
      </w:r>
      <w:proofErr w:type="gramStart"/>
      <w:r w:rsidR="00A851F7" w:rsidRPr="00A851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51F7" w:rsidRPr="00A851F7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="00A851F7" w:rsidRPr="00A851F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A851F7" w:rsidRPr="00A851F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» </w:t>
      </w:r>
      <w:r w:rsidRPr="00F76C2D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>: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447E4A" w:rsidRPr="00F76C2D" w:rsidRDefault="00447E4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методическими рекомендациями по оснащению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компетенций, утвержденными Заместителем Министра Просвещения РФ 31 января 2019г.;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образования, утвержденными приказом Министерства образования и науки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Российской Федерации от 29 октября 2013 г. № 1199;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 14 июня 2013 г. № 464;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</w:t>
      </w:r>
      <w:r w:rsidRPr="00F76C2D">
        <w:rPr>
          <w:rFonts w:ascii="Times New Roman" w:hAnsi="Times New Roman" w:cs="Times New Roman"/>
          <w:sz w:val="28"/>
          <w:szCs w:val="28"/>
        </w:rPr>
        <w:lastRenderedPageBreak/>
        <w:t>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18 апреля 2013 г. № 292;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профессиональным программам, утвержденным 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 июля 2013 г. № 499;</w:t>
      </w:r>
    </w:p>
    <w:p w:rsidR="00A226EB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9 ноября 2018 г. № 196.</w:t>
      </w:r>
    </w:p>
    <w:p w:rsidR="00260F0A" w:rsidRPr="00F76C2D" w:rsidRDefault="00447E4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1.2. П</w:t>
      </w:r>
      <w:r w:rsidR="00260F0A" w:rsidRPr="00F76C2D">
        <w:rPr>
          <w:rFonts w:ascii="Times New Roman" w:hAnsi="Times New Roman" w:cs="Times New Roman"/>
          <w:sz w:val="28"/>
          <w:szCs w:val="28"/>
        </w:rPr>
        <w:t>оложение устанавливает требования к созданию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260F0A" w:rsidRPr="00F76C2D">
        <w:rPr>
          <w:rFonts w:ascii="Times New Roman" w:hAnsi="Times New Roman" w:cs="Times New Roman"/>
          <w:sz w:val="28"/>
          <w:szCs w:val="28"/>
        </w:rPr>
        <w:t>и функционированию мастерской, оснащенной современной материально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260F0A" w:rsidRPr="00F76C2D">
        <w:rPr>
          <w:rFonts w:ascii="Times New Roman" w:hAnsi="Times New Roman" w:cs="Times New Roman"/>
          <w:sz w:val="28"/>
          <w:szCs w:val="28"/>
        </w:rPr>
        <w:t>технической базой по компетенци</w:t>
      </w:r>
      <w:r w:rsidRPr="00F76C2D">
        <w:rPr>
          <w:rFonts w:ascii="Times New Roman" w:hAnsi="Times New Roman" w:cs="Times New Roman"/>
          <w:sz w:val="28"/>
          <w:szCs w:val="28"/>
        </w:rPr>
        <w:t>и «</w:t>
      </w:r>
      <w:r w:rsidR="00A851F7" w:rsidRPr="00A851F7">
        <w:rPr>
          <w:rFonts w:ascii="Times New Roman" w:hAnsi="Times New Roman" w:cs="Times New Roman"/>
          <w:sz w:val="28"/>
          <w:szCs w:val="28"/>
        </w:rPr>
        <w:t xml:space="preserve">Разработка решений с использованием </w:t>
      </w:r>
      <w:proofErr w:type="spellStart"/>
      <w:r w:rsidR="00A851F7" w:rsidRPr="00A851F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A851F7" w:rsidRPr="00A851F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F76C2D">
        <w:rPr>
          <w:rFonts w:ascii="Times New Roman" w:hAnsi="Times New Roman" w:cs="Times New Roman"/>
          <w:sz w:val="28"/>
          <w:szCs w:val="28"/>
        </w:rPr>
        <w:t>»</w:t>
      </w:r>
      <w:r w:rsidR="00260F0A" w:rsidRPr="00F76C2D">
        <w:rPr>
          <w:rFonts w:ascii="Times New Roman" w:hAnsi="Times New Roman" w:cs="Times New Roman"/>
          <w:sz w:val="28"/>
          <w:szCs w:val="28"/>
        </w:rPr>
        <w:t>.</w:t>
      </w:r>
    </w:p>
    <w:p w:rsidR="00447E4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1.3. Мастерская является структурным подразделением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447E4A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 оснащенным современной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материально-технической базой </w:t>
      </w:r>
      <w:r w:rsidR="00447E4A" w:rsidRPr="00F76C2D">
        <w:rPr>
          <w:rFonts w:ascii="Times New Roman" w:hAnsi="Times New Roman" w:cs="Times New Roman"/>
          <w:sz w:val="28"/>
          <w:szCs w:val="28"/>
        </w:rPr>
        <w:t>по компетенции «</w:t>
      </w:r>
      <w:r w:rsidR="00A851F7" w:rsidRPr="00A851F7">
        <w:rPr>
          <w:rFonts w:ascii="Times New Roman" w:hAnsi="Times New Roman" w:cs="Times New Roman"/>
          <w:sz w:val="28"/>
          <w:szCs w:val="28"/>
        </w:rPr>
        <w:t xml:space="preserve">Разработка решений с использованием </w:t>
      </w:r>
      <w:proofErr w:type="spellStart"/>
      <w:r w:rsidR="00A851F7" w:rsidRPr="00A851F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A851F7" w:rsidRPr="00A851F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447E4A" w:rsidRPr="00F76C2D">
        <w:rPr>
          <w:rFonts w:ascii="Times New Roman" w:hAnsi="Times New Roman" w:cs="Times New Roman"/>
          <w:sz w:val="28"/>
          <w:szCs w:val="28"/>
        </w:rPr>
        <w:t>».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1.4. Мастерская функционирует по месту осуществления образовательной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деятельности по образовательным программам среднего профессионального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образования, программам профессионального обучения, дополнительным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профессиональным программам, соответствующим заявленному направлению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создания мастерских 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423">
        <w:rPr>
          <w:rFonts w:ascii="Times New Roman" w:hAnsi="Times New Roman" w:cs="Times New Roman"/>
          <w:sz w:val="28"/>
          <w:szCs w:val="28"/>
        </w:rPr>
        <w:t>606800, Нижегородская область, г. Урень, ул. Коммунистическая д.4</w:t>
      </w:r>
      <w:r w:rsidR="008D50F5">
        <w:rPr>
          <w:rFonts w:ascii="Times New Roman" w:hAnsi="Times New Roman" w:cs="Times New Roman"/>
          <w:sz w:val="28"/>
          <w:szCs w:val="28"/>
        </w:rPr>
        <w:t>3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0A" w:rsidRPr="00F76C2D" w:rsidRDefault="00260F0A" w:rsidP="007939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2. Цель и функции мастерской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2.1. Целью мастерской является практическая подготовка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соответствии с современными стандартами и передовыми технологиями, в том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числе стандартами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2.2. Основные функции мастерской: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образовательная деятельность по основным профессиональным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 на уровне,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соответствующем профессиональным стандартам, лучшему отечественному и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международному опыту, в том числе стандартам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Россия; 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программам профессионального обучения и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(программам повышения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квалификации, программам профессиональной переподготовки) на уровне,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соответствующем профессиональным стандартам, лучшему отечественному и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международному опыту, в том числе стандартам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Россия; 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программам для детей и взрослых;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оценки компетенций и квалификации;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мероприятий для обучающихся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образовательных организаций, в том числе с целью получения первой профессии.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0A" w:rsidRPr="00F76C2D" w:rsidRDefault="00260F0A" w:rsidP="007939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3. Материально-техническая база мастерской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3.1. Оснащение мастерской осуществляется в соответствии с требованиями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инфраструктурных листов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103A96" w:rsidRPr="00F76C2D">
        <w:rPr>
          <w:rFonts w:ascii="Times New Roman" w:hAnsi="Times New Roman" w:cs="Times New Roman"/>
          <w:sz w:val="28"/>
          <w:szCs w:val="28"/>
        </w:rPr>
        <w:t>по компетенции «</w:t>
      </w:r>
      <w:r w:rsidR="00A851F7" w:rsidRPr="00A851F7">
        <w:rPr>
          <w:rFonts w:ascii="Times New Roman" w:hAnsi="Times New Roman" w:cs="Times New Roman"/>
          <w:sz w:val="28"/>
          <w:szCs w:val="28"/>
        </w:rPr>
        <w:t xml:space="preserve">Разработка решений с использованием </w:t>
      </w:r>
      <w:proofErr w:type="spellStart"/>
      <w:r w:rsidR="00A851F7" w:rsidRPr="00A851F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A851F7" w:rsidRPr="00A851F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103A96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размещенных на сайте союза «Агентство развития профессиональных сообществ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рабочих кадров «Молодые профессионалы (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2</w:t>
      </w:r>
      <w:r w:rsidRPr="00F76C2D">
        <w:rPr>
          <w:rFonts w:ascii="Times New Roman" w:hAnsi="Times New Roman" w:cs="Times New Roman"/>
          <w:sz w:val="28"/>
          <w:szCs w:val="28"/>
        </w:rPr>
        <w:t>. Материально-техническая база мастерской используется: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педагогическими работниками, обучающимися в целях реализации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образовательного процесса, проведения процедуры аттестации, а также иными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лицами, вовлеченными в реализацию образовательной программы в сетевой форме;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физическими и юридическими лицами – участниками взаимодействия,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том числе образовательными организациями, производственными предприятиями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организациями, центрами оценки квалификации, коммерческими структурами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другими.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3</w:t>
      </w:r>
      <w:r w:rsidRPr="00F76C2D">
        <w:rPr>
          <w:rFonts w:ascii="Times New Roman" w:hAnsi="Times New Roman" w:cs="Times New Roman"/>
          <w:sz w:val="28"/>
          <w:szCs w:val="28"/>
        </w:rPr>
        <w:t>. Загруженность мастерской регулир</w:t>
      </w:r>
      <w:r w:rsidR="00103A96" w:rsidRPr="00F76C2D">
        <w:rPr>
          <w:rFonts w:ascii="Times New Roman" w:hAnsi="Times New Roman" w:cs="Times New Roman"/>
          <w:sz w:val="28"/>
          <w:szCs w:val="28"/>
        </w:rPr>
        <w:t>ует</w:t>
      </w:r>
      <w:r w:rsidRPr="00F76C2D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103A96" w:rsidRPr="00F76C2D">
        <w:rPr>
          <w:rFonts w:ascii="Times New Roman" w:hAnsi="Times New Roman" w:cs="Times New Roman"/>
          <w:sz w:val="28"/>
          <w:szCs w:val="28"/>
        </w:rPr>
        <w:t>П</w:t>
      </w:r>
      <w:r w:rsidRPr="00F76C2D">
        <w:rPr>
          <w:rFonts w:ascii="Times New Roman" w:hAnsi="Times New Roman" w:cs="Times New Roman"/>
          <w:sz w:val="28"/>
          <w:szCs w:val="28"/>
        </w:rPr>
        <w:t>ланом-графиком</w:t>
      </w:r>
      <w:proofErr w:type="gramEnd"/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и утверждаться 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103A96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4</w:t>
      </w:r>
      <w:r w:rsidRPr="00F76C2D">
        <w:rPr>
          <w:rFonts w:ascii="Times New Roman" w:hAnsi="Times New Roman" w:cs="Times New Roman"/>
          <w:sz w:val="28"/>
          <w:szCs w:val="28"/>
        </w:rPr>
        <w:t>. Материально-техническая база мастерской может совместно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использоваться организациями в соответствии с действующим законодательством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5</w:t>
      </w:r>
      <w:r w:rsidRPr="00F76C2D">
        <w:rPr>
          <w:rFonts w:ascii="Times New Roman" w:hAnsi="Times New Roman" w:cs="Times New Roman"/>
          <w:sz w:val="28"/>
          <w:szCs w:val="28"/>
        </w:rPr>
        <w:t>. В случае использования помещений и оборудования мастерской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в сетевой форме </w:t>
      </w:r>
      <w:r w:rsidR="00103A96" w:rsidRPr="00F76C2D">
        <w:rPr>
          <w:rFonts w:ascii="Times New Roman" w:hAnsi="Times New Roman" w:cs="Times New Roman"/>
          <w:sz w:val="28"/>
          <w:szCs w:val="28"/>
        </w:rPr>
        <w:t>П</w:t>
      </w:r>
      <w:r w:rsidRPr="00F76C2D">
        <w:rPr>
          <w:rFonts w:ascii="Times New Roman" w:hAnsi="Times New Roman" w:cs="Times New Roman"/>
          <w:sz w:val="28"/>
          <w:szCs w:val="28"/>
        </w:rPr>
        <w:t>лан-график совместно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организациями, участвующими в реализации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6</w:t>
      </w:r>
      <w:r w:rsidRPr="00F76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В мастерских оборудуются рабочие места обучающихся, оснащенные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для выполнения практических работ и заданий, и рабочее место преподавателя.</w:t>
      </w:r>
      <w:proofErr w:type="gramEnd"/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7</w:t>
      </w:r>
      <w:r w:rsidRPr="00F76C2D">
        <w:rPr>
          <w:rFonts w:ascii="Times New Roman" w:hAnsi="Times New Roman" w:cs="Times New Roman"/>
          <w:sz w:val="28"/>
          <w:szCs w:val="28"/>
        </w:rPr>
        <w:t>. Оборудование мастерской может использоваться для выпуска продукции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последующей ее реализации в соответствии с условиями, предусмотренными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договорами или соглашениями заказчика и образовательной организации.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Продукция реализуется в соответствии с уставом образовательной организации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действующим законодательством Российской Федерации.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8</w:t>
      </w:r>
      <w:r w:rsidRPr="00F76C2D">
        <w:rPr>
          <w:rFonts w:ascii="Times New Roman" w:hAnsi="Times New Roman" w:cs="Times New Roman"/>
          <w:sz w:val="28"/>
          <w:szCs w:val="28"/>
        </w:rPr>
        <w:t>. В мастерской могут создаваться вспомогательные помещения для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обслуживания и ремонта оборудования, хранения расходных материалов, готовой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продукции и другие.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9</w:t>
      </w:r>
      <w:r w:rsidRPr="00F76C2D">
        <w:rPr>
          <w:rFonts w:ascii="Times New Roman" w:hAnsi="Times New Roman" w:cs="Times New Roman"/>
          <w:sz w:val="28"/>
          <w:szCs w:val="28"/>
        </w:rPr>
        <w:t>. Помещения и оборудование мастерской должны соответствовать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иного имущества, необходимых для осуществления образовательной деятельности</w:t>
      </w:r>
      <w:r w:rsidR="00EF6423">
        <w:rPr>
          <w:rFonts w:ascii="Times New Roman" w:hAnsi="Times New Roman" w:cs="Times New Roman"/>
          <w:sz w:val="28"/>
          <w:szCs w:val="28"/>
        </w:rPr>
        <w:t>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3.1</w:t>
      </w:r>
      <w:r w:rsidR="00103A96" w:rsidRPr="00F76C2D">
        <w:rPr>
          <w:rFonts w:ascii="Times New Roman" w:hAnsi="Times New Roman" w:cs="Times New Roman"/>
          <w:sz w:val="28"/>
          <w:szCs w:val="28"/>
        </w:rPr>
        <w:t>0</w:t>
      </w:r>
      <w:r w:rsidRPr="00F76C2D">
        <w:rPr>
          <w:rFonts w:ascii="Times New Roman" w:hAnsi="Times New Roman" w:cs="Times New Roman"/>
          <w:sz w:val="28"/>
          <w:szCs w:val="28"/>
        </w:rPr>
        <w:t>. Для лиц с инвалидностью и обучающихся с ограниченными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возможностями здоровья в мастерских созда</w:t>
      </w:r>
      <w:r w:rsidR="00103A96" w:rsidRPr="00F76C2D">
        <w:rPr>
          <w:rFonts w:ascii="Times New Roman" w:hAnsi="Times New Roman" w:cs="Times New Roman"/>
          <w:sz w:val="28"/>
          <w:szCs w:val="28"/>
        </w:rPr>
        <w:t>ются</w:t>
      </w:r>
      <w:r w:rsidRPr="00F76C2D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условия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учетом их нарушенных функций и ограничений жизнедеятельности</w:t>
      </w:r>
      <w:r w:rsidR="00103A96" w:rsidRPr="00F76C2D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F76C2D">
        <w:rPr>
          <w:rFonts w:ascii="Times New Roman" w:hAnsi="Times New Roman" w:cs="Times New Roman"/>
          <w:sz w:val="28"/>
          <w:szCs w:val="28"/>
        </w:rPr>
        <w:t>.</w:t>
      </w:r>
    </w:p>
    <w:p w:rsidR="00260F0A" w:rsidRPr="00F76C2D" w:rsidRDefault="00260F0A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4. Руководство мастерской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4.1. Организационная структура и штатное расписание мастерской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определяются и утверждаются 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» </w:t>
      </w:r>
      <w:r w:rsidRPr="00F76C2D">
        <w:rPr>
          <w:rFonts w:ascii="Times New Roman" w:hAnsi="Times New Roman" w:cs="Times New Roman"/>
          <w:sz w:val="28"/>
          <w:szCs w:val="28"/>
        </w:rPr>
        <w:t>в порядке, установленном локальными нормативными актами образовательной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11DD7" w:rsidRPr="00C75E7C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7C">
        <w:rPr>
          <w:rFonts w:ascii="Times New Roman" w:hAnsi="Times New Roman" w:cs="Times New Roman"/>
          <w:sz w:val="28"/>
          <w:szCs w:val="28"/>
        </w:rPr>
        <w:t>4.2. Непосредственной руководство мастерской осуществляет заведующий</w:t>
      </w:r>
      <w:r w:rsidR="001605AF" w:rsidRPr="00C75E7C">
        <w:rPr>
          <w:rFonts w:ascii="Times New Roman" w:hAnsi="Times New Roman" w:cs="Times New Roman"/>
          <w:sz w:val="28"/>
          <w:szCs w:val="28"/>
        </w:rPr>
        <w:t xml:space="preserve"> </w:t>
      </w:r>
      <w:r w:rsidRPr="00C75E7C">
        <w:rPr>
          <w:rFonts w:ascii="Times New Roman" w:hAnsi="Times New Roman" w:cs="Times New Roman"/>
          <w:sz w:val="28"/>
          <w:szCs w:val="28"/>
        </w:rPr>
        <w:t xml:space="preserve">мастерской, назначаемый </w:t>
      </w:r>
      <w:r w:rsidR="001605AF" w:rsidRPr="00C75E7C">
        <w:rPr>
          <w:rFonts w:ascii="Times New Roman" w:hAnsi="Times New Roman" w:cs="Times New Roman"/>
          <w:sz w:val="28"/>
          <w:szCs w:val="28"/>
        </w:rPr>
        <w:t>директором</w:t>
      </w:r>
      <w:r w:rsidRPr="00C75E7C">
        <w:rPr>
          <w:rFonts w:ascii="Times New Roman" w:hAnsi="Times New Roman" w:cs="Times New Roman"/>
          <w:sz w:val="28"/>
          <w:szCs w:val="28"/>
        </w:rPr>
        <w:t>.</w:t>
      </w:r>
    </w:p>
    <w:p w:rsidR="00811DD7" w:rsidRPr="00C75E7C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7C">
        <w:rPr>
          <w:rFonts w:ascii="Times New Roman" w:hAnsi="Times New Roman" w:cs="Times New Roman"/>
          <w:sz w:val="28"/>
          <w:szCs w:val="28"/>
        </w:rPr>
        <w:t xml:space="preserve">4.3. </w:t>
      </w:r>
      <w:r w:rsidR="00C75E7C" w:rsidRPr="00C75E7C">
        <w:rPr>
          <w:rFonts w:ascii="Times New Roman" w:hAnsi="Times New Roman" w:cs="Times New Roman"/>
          <w:sz w:val="28"/>
          <w:szCs w:val="28"/>
        </w:rPr>
        <w:t>Заведующий мастерской подчиняется заместителю директора по учебно-методической работе ГБПОУ «Уренский индустриально-энергетический техникум» в соответствии с установленным распределением обязанностей</w:t>
      </w:r>
      <w:r w:rsidRPr="00C75E7C">
        <w:rPr>
          <w:rFonts w:ascii="Times New Roman" w:hAnsi="Times New Roman" w:cs="Times New Roman"/>
          <w:sz w:val="28"/>
          <w:szCs w:val="28"/>
        </w:rPr>
        <w:t>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7C">
        <w:rPr>
          <w:rFonts w:ascii="Times New Roman" w:hAnsi="Times New Roman" w:cs="Times New Roman"/>
          <w:sz w:val="28"/>
          <w:szCs w:val="28"/>
        </w:rPr>
        <w:t>4.4. Заведующий мастерской руководит деятельностью мастерской и</w:t>
      </w:r>
      <w:r w:rsidRPr="00F76C2D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ответственность за эффективность ее использования, обеспечивает соблюдение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требований законодательства по охране труда, пожарной и экологической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безопасности в мастерской,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должностной инструкцией.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5. Финансирование мастерской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5.1. Финансирование мастерской осуществляется за счет: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средств, поступающих за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 xml:space="preserve"> прямым договорам с заказчиками;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бюджетных ассигнований бюджета субъекта Российской Федерации 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федерального бюджета, в том числе гранта на предоставление субсидии;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средств, полученных за выполнение консультационной деятельности,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 реализации учебных, методических, научных и других разработок;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других источников, предусмотренных законодательством.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76C2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76C2D">
        <w:rPr>
          <w:rFonts w:ascii="Times New Roman" w:hAnsi="Times New Roman" w:cs="Times New Roman"/>
          <w:b/>
          <w:sz w:val="28"/>
          <w:szCs w:val="28"/>
        </w:rPr>
        <w:t xml:space="preserve"> деятельностью мастерской и отчетность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 xml:space="preserve"> деятельностью мастерской осуществляется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с уставом и локальными нормативными актами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субъекта Российской Федерации.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6.2. Мастерские отчитываются перед 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об итогах своей деятельности и эффективности использования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6.3.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605AF" w:rsidRPr="00F76C2D">
        <w:rPr>
          <w:rFonts w:ascii="Times New Roman" w:hAnsi="Times New Roman" w:cs="Times New Roman"/>
          <w:sz w:val="28"/>
          <w:szCs w:val="28"/>
        </w:rPr>
        <w:t>е</w:t>
      </w:r>
      <w:r w:rsidRPr="00F76C2D">
        <w:rPr>
          <w:rFonts w:ascii="Times New Roman" w:hAnsi="Times New Roman" w:cs="Times New Roman"/>
          <w:sz w:val="28"/>
          <w:szCs w:val="28"/>
        </w:rPr>
        <w:t>т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открытость и доступность сведений о расположенном в мастерской материально</w:t>
      </w:r>
      <w:r w:rsidR="001605AF" w:rsidRPr="00F76C2D">
        <w:rPr>
          <w:rFonts w:ascii="Times New Roman" w:hAnsi="Times New Roman" w:cs="Times New Roman"/>
          <w:sz w:val="28"/>
          <w:szCs w:val="28"/>
        </w:rPr>
        <w:t>-</w:t>
      </w:r>
      <w:r w:rsidRPr="00F76C2D">
        <w:rPr>
          <w:rFonts w:ascii="Times New Roman" w:hAnsi="Times New Roman" w:cs="Times New Roman"/>
          <w:sz w:val="28"/>
          <w:szCs w:val="28"/>
        </w:rPr>
        <w:t>техническом обеспечении, к которому обеспечивается доступ обучающихся и иных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категорий лиц.</w:t>
      </w:r>
    </w:p>
    <w:p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7.1. Мастерская создается, реорганизуется и ликвидируется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уставом и локальными нормативными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1605AF" w:rsidRPr="00F76C2D">
        <w:rPr>
          <w:rFonts w:ascii="Times New Roman" w:hAnsi="Times New Roman" w:cs="Times New Roman"/>
          <w:sz w:val="28"/>
          <w:szCs w:val="28"/>
        </w:rPr>
        <w:t>ой</w:t>
      </w:r>
      <w:r w:rsidRPr="00F76C2D">
        <w:rPr>
          <w:rFonts w:ascii="Times New Roman" w:hAnsi="Times New Roman" w:cs="Times New Roman"/>
          <w:sz w:val="28"/>
          <w:szCs w:val="28"/>
        </w:rPr>
        <w:t>, созданн</w:t>
      </w:r>
      <w:r w:rsidR="001605AF" w:rsidRPr="00F76C2D">
        <w:rPr>
          <w:rFonts w:ascii="Times New Roman" w:hAnsi="Times New Roman" w:cs="Times New Roman"/>
          <w:sz w:val="28"/>
          <w:szCs w:val="28"/>
        </w:rPr>
        <w:t>ой</w:t>
      </w:r>
      <w:r w:rsidRPr="00F76C2D">
        <w:rPr>
          <w:rFonts w:ascii="Times New Roman" w:hAnsi="Times New Roman" w:cs="Times New Roman"/>
          <w:sz w:val="28"/>
          <w:szCs w:val="28"/>
        </w:rPr>
        <w:t xml:space="preserve"> без использования средств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федерального бюджета, осуществляться в соответствии с концепцией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мастерских по приоритетным группам компетенций,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размещенной на официальном сайте Министерства просвещения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</w:t>
      </w:r>
      <w:r w:rsidR="00F76C2D" w:rsidRPr="00F76C2D">
        <w:rPr>
          <w:rFonts w:ascii="Times New Roman" w:hAnsi="Times New Roman" w:cs="Times New Roman"/>
          <w:sz w:val="28"/>
          <w:szCs w:val="28"/>
        </w:rPr>
        <w:t>оссийской Федерации (</w:t>
      </w:r>
      <w:r w:rsidR="001605AF" w:rsidRPr="00F76C2D">
        <w:rPr>
          <w:rFonts w:ascii="Times New Roman" w:hAnsi="Times New Roman" w:cs="Times New Roman"/>
          <w:sz w:val="28"/>
          <w:szCs w:val="28"/>
        </w:rPr>
        <w:t>https://edu.gov.</w:t>
      </w:r>
      <w:r w:rsidR="008B4CCA">
        <w:rPr>
          <w:rFonts w:ascii="Times New Roman" w:hAnsi="Times New Roman" w:cs="Times New Roman"/>
          <w:sz w:val="28"/>
          <w:szCs w:val="28"/>
        </w:rPr>
        <w:t>ru</w:t>
      </w:r>
      <w:r w:rsidRPr="00F76C2D">
        <w:rPr>
          <w:rFonts w:ascii="Times New Roman" w:hAnsi="Times New Roman" w:cs="Times New Roman"/>
          <w:sz w:val="28"/>
          <w:szCs w:val="28"/>
        </w:rPr>
        <w:t>/), при условии выполнения установленных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требований к оснащению мастерских</w:t>
      </w:r>
      <w:r w:rsidR="001605AF" w:rsidRPr="00F76C2D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F76C2D">
        <w:rPr>
          <w:rFonts w:ascii="Times New Roman" w:hAnsi="Times New Roman" w:cs="Times New Roman"/>
          <w:sz w:val="28"/>
          <w:szCs w:val="28"/>
        </w:rPr>
        <w:t>.</w:t>
      </w:r>
    </w:p>
    <w:sectPr w:rsidR="00811DD7" w:rsidRPr="00F76C2D" w:rsidSect="001621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EB" w:rsidRDefault="00A226EB" w:rsidP="00A226EB">
      <w:r>
        <w:separator/>
      </w:r>
    </w:p>
  </w:endnote>
  <w:endnote w:type="continuationSeparator" w:id="0">
    <w:p w:rsidR="00A226EB" w:rsidRDefault="00A226EB" w:rsidP="00A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10257"/>
      <w:docPartObj>
        <w:docPartGallery w:val="Page Numbers (Bottom of Page)"/>
        <w:docPartUnique/>
      </w:docPartObj>
    </w:sdtPr>
    <w:sdtEndPr/>
    <w:sdtContent>
      <w:p w:rsidR="00A226EB" w:rsidRDefault="00EB783D">
        <w:pPr>
          <w:pStyle w:val="a6"/>
          <w:jc w:val="center"/>
        </w:pPr>
        <w:r>
          <w:fldChar w:fldCharType="begin"/>
        </w:r>
        <w:r w:rsidR="00A226EB">
          <w:instrText>PAGE   \* MERGEFORMAT</w:instrText>
        </w:r>
        <w:r>
          <w:fldChar w:fldCharType="separate"/>
        </w:r>
        <w:r w:rsidR="00C109A2">
          <w:rPr>
            <w:noProof/>
          </w:rPr>
          <w:t>5</w:t>
        </w:r>
        <w:r>
          <w:fldChar w:fldCharType="end"/>
        </w:r>
      </w:p>
    </w:sdtContent>
  </w:sdt>
  <w:p w:rsidR="00A226EB" w:rsidRDefault="00A22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EB" w:rsidRDefault="00A226EB" w:rsidP="00A226EB">
      <w:r>
        <w:separator/>
      </w:r>
    </w:p>
  </w:footnote>
  <w:footnote w:type="continuationSeparator" w:id="0">
    <w:p w:rsidR="00A226EB" w:rsidRDefault="00A226EB" w:rsidP="00A226EB">
      <w:r>
        <w:continuationSeparator/>
      </w:r>
    </w:p>
  </w:footnote>
  <w:footnote w:id="1">
    <w:p w:rsidR="00103A96" w:rsidRDefault="00103A96" w:rsidP="00103A9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 xml:space="preserve">Под специальными </w:t>
      </w:r>
      <w:proofErr w:type="gramStart"/>
      <w:r w:rsidRPr="00260F0A">
        <w:rPr>
          <w:rFonts w:ascii="Times New Roman" w:hAnsi="Times New Roman" w:cs="Times New Roman"/>
          <w:sz w:val="20"/>
          <w:szCs w:val="20"/>
        </w:rPr>
        <w:t>условиями</w:t>
      </w:r>
      <w:proofErr w:type="gramEnd"/>
      <w:r w:rsidRPr="00260F0A">
        <w:rPr>
          <w:rFonts w:ascii="Times New Roman" w:hAnsi="Times New Roman" w:cs="Times New Roman"/>
          <w:sz w:val="20"/>
          <w:szCs w:val="20"/>
        </w:rPr>
        <w:t xml:space="preserve"> для получения образования обучающимися с ограниченными возможностями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здоровья в настоящем Федеральном законе понимаются условия обучения, воспитания и развития 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обучающихся, включающие в себя использование специальных образовательных программ и методов обучения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воспитания, специальных учебников, учебных пособий и дидактических материалов, специальных технических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средств обучения коллективного и индивидуального пользования, предоставление услуг ассистента (помощника),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 xml:space="preserve">оказывающего обучающимся необходимую техническую помощь, проведение </w:t>
      </w:r>
      <w:proofErr w:type="gramStart"/>
      <w:r w:rsidRPr="00260F0A">
        <w:rPr>
          <w:rFonts w:ascii="Times New Roman" w:hAnsi="Times New Roman" w:cs="Times New Roman"/>
          <w:sz w:val="20"/>
          <w:szCs w:val="20"/>
        </w:rPr>
        <w:t>групповых и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коррекционных занятий, обеспечение доступа в здания организаций, осуществляющих образовательную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деятельность, и другие условия, без которых невозможно или затруднено освоение образовательных программ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обучающимися с ограниченными возможностями здоровья.</w:t>
      </w:r>
      <w:proofErr w:type="gramEnd"/>
    </w:p>
    <w:p w:rsidR="00103A96" w:rsidRDefault="00103A96">
      <w:pPr>
        <w:pStyle w:val="a8"/>
      </w:pPr>
    </w:p>
  </w:footnote>
  <w:footnote w:id="2">
    <w:p w:rsidR="001605AF" w:rsidRPr="00811DD7" w:rsidRDefault="001605AF" w:rsidP="001605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Раздел 5 Методических рекомендаций об оснащении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по образовательным программам среднего профессионального образования, материально-технической базой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приоритетным группам компетенций.</w:t>
      </w:r>
    </w:p>
    <w:p w:rsidR="001605AF" w:rsidRDefault="001605AF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EBB"/>
    <w:rsid w:val="00103A96"/>
    <w:rsid w:val="001605AF"/>
    <w:rsid w:val="00162116"/>
    <w:rsid w:val="001E3405"/>
    <w:rsid w:val="00260F0A"/>
    <w:rsid w:val="00311901"/>
    <w:rsid w:val="00447E4A"/>
    <w:rsid w:val="00500DCE"/>
    <w:rsid w:val="00504E80"/>
    <w:rsid w:val="005430E5"/>
    <w:rsid w:val="006A7932"/>
    <w:rsid w:val="0077537D"/>
    <w:rsid w:val="007939EB"/>
    <w:rsid w:val="00811DD7"/>
    <w:rsid w:val="008B4CCA"/>
    <w:rsid w:val="008D50F5"/>
    <w:rsid w:val="00A226EB"/>
    <w:rsid w:val="00A5481C"/>
    <w:rsid w:val="00A74D62"/>
    <w:rsid w:val="00A851F7"/>
    <w:rsid w:val="00C109A2"/>
    <w:rsid w:val="00C75E7C"/>
    <w:rsid w:val="00CF0EBB"/>
    <w:rsid w:val="00EA02E5"/>
    <w:rsid w:val="00EB783D"/>
    <w:rsid w:val="00EF6423"/>
    <w:rsid w:val="00F7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103A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3A9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103A9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0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9A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00A5-6673-40D2-97F1-DCCBEB48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Тавкинь Лариса Викторовна</dc:creator>
  <cp:keywords/>
  <dc:description/>
  <cp:lastModifiedBy>admin</cp:lastModifiedBy>
  <cp:revision>18</cp:revision>
  <cp:lastPrinted>2020-07-13T06:28:00Z</cp:lastPrinted>
  <dcterms:created xsi:type="dcterms:W3CDTF">2019-12-24T12:37:00Z</dcterms:created>
  <dcterms:modified xsi:type="dcterms:W3CDTF">2020-07-13T06:29:00Z</dcterms:modified>
</cp:coreProperties>
</file>